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62" w:rsidRPr="00646762" w:rsidRDefault="00646762" w:rsidP="00646762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3D3D3D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 xml:space="preserve">THE SPIRITUAL TASK OF </w:t>
      </w:r>
      <w:r w:rsidRPr="00646762">
        <w:rPr>
          <w:rFonts w:ascii="Calibri" w:hAnsi="Calibri" w:cs="Times New Roman"/>
          <w:b/>
          <w:color w:val="545454"/>
          <w:sz w:val="28"/>
          <w:szCs w:val="28"/>
          <w:lang w:val="en-US"/>
        </w:rPr>
        <w:t xml:space="preserve">CHURCH </w:t>
      </w: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TREASURERS</w:t>
      </w:r>
    </w:p>
    <w:p w:rsidR="00646762" w:rsidRPr="00646762" w:rsidRDefault="00646762" w:rsidP="00646762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2A2A2B"/>
          <w:sz w:val="28"/>
          <w:szCs w:val="28"/>
          <w:lang w:val="en-US"/>
        </w:rPr>
        <w:t>B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elieve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in the Ministry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SDA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Church,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preparation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souls for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Kingdom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and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in 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structure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of the church to achieve its mission.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2A2A2B"/>
          <w:sz w:val="28"/>
          <w:szCs w:val="28"/>
          <w:lang w:val="en-US"/>
        </w:rPr>
        <w:t>H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ope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for the soon return of Jesus Christ as </w:t>
      </w:r>
      <w:proofErr w:type="spellStart"/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Saviour</w:t>
      </w:r>
      <w:proofErr w:type="spellEnd"/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K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now the membership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and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their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circumstance as far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as possible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so as to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trust and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be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trusted.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U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nderstand the need for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accountability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for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t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>h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e </w:t>
      </w:r>
      <w:r w:rsidRPr="00646762">
        <w:rPr>
          <w:rFonts w:ascii="Calibri" w:hAnsi="Calibri" w:cs="Times New Roman"/>
          <w:color w:val="B3B3B3"/>
          <w:sz w:val="28"/>
          <w:szCs w:val="28"/>
          <w:lang w:val="en-US"/>
        </w:rPr>
        <w:t>·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protection of the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Church,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reputation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of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those handling funds.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A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ppreciate that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every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member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contributes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willingly and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sacrificially and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has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right to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a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promised blessing.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F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acilitate this blessing through friendly,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spiritual and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timely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acknowledgement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of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every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gift by receipt.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proofErr w:type="spellStart"/>
      <w:proofErr w:type="gramStart"/>
      <w:r w:rsidRPr="00646762">
        <w:rPr>
          <w:rFonts w:ascii="Calibri" w:hAnsi="Calibri" w:cs="Times New Roman"/>
          <w:b/>
          <w:color w:val="2A2A2B"/>
          <w:sz w:val="28"/>
          <w:szCs w:val="28"/>
          <w:lang w:val="en-US"/>
        </w:rPr>
        <w:t>H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>onour</w:t>
      </w:r>
      <w:proofErr w:type="spellEnd"/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contribution of members by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a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>lloc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at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>in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g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their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contribution to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its intended use</w:t>
      </w:r>
      <w:proofErr w:type="gramEnd"/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 in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 way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that best meets the need.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2A2A2B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espect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confidentiality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each member gift. You are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only person with consistent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information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about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members</w:t>
      </w:r>
      <w:r w:rsidRPr="00646762">
        <w:rPr>
          <w:rFonts w:ascii="Calibri" w:hAnsi="Calibri" w:cs="Times New Roman"/>
          <w:color w:val="707070"/>
          <w:sz w:val="28"/>
          <w:szCs w:val="28"/>
          <w:lang w:val="en-US"/>
        </w:rPr>
        <w:t xml:space="preserve">'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fi</w:t>
      </w:r>
      <w:r w:rsidRPr="00646762">
        <w:rPr>
          <w:rFonts w:ascii="Calibri" w:hAnsi="Calibri" w:cs="Times New Roman"/>
          <w:color w:val="707070"/>
          <w:sz w:val="28"/>
          <w:szCs w:val="28"/>
          <w:lang w:val="en-US"/>
        </w:rPr>
        <w:t>s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cal faithfulness and commitment.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E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ncourage those not yet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conscious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of the benefits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sacrificial giving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to participate in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a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kind and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gen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tle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and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tactful manner, as and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when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opportunity arises.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proofErr w:type="spellStart"/>
      <w:r w:rsidRPr="00646762">
        <w:rPr>
          <w:rFonts w:ascii="Calibri" w:hAnsi="Calibri" w:cs="Times New Roman"/>
          <w:b/>
          <w:color w:val="2A2A2B"/>
          <w:sz w:val="28"/>
          <w:szCs w:val="28"/>
          <w:lang w:val="en-US"/>
        </w:rPr>
        <w:t>O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>ptimise</w:t>
      </w:r>
      <w:proofErr w:type="spellEnd"/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potential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every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donor to further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enhance Church Growth,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Development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and Community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Action by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encouraging Gift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Aid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participation where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legitimate and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applicable.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3D3D3D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C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ommunicate the purpose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of each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offering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within the Church and the concerns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>of the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membership to those responsible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at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Conference.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D3D3D"/>
          <w:sz w:val="28"/>
          <w:szCs w:val="28"/>
          <w:lang w:val="en-US"/>
        </w:rPr>
        <w:t>P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ray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for w</w:t>
      </w:r>
      <w:r w:rsidRPr="00646762">
        <w:rPr>
          <w:rFonts w:ascii="Calibri" w:hAnsi="Calibri" w:cs="Times New Roman"/>
          <w:color w:val="2A2A2B"/>
          <w:sz w:val="28"/>
          <w:szCs w:val="28"/>
          <w:lang w:val="en-US"/>
        </w:rPr>
        <w:t xml:space="preserve">isdom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 xml:space="preserve">and stewardship </w:t>
      </w:r>
      <w:r w:rsidRPr="00646762">
        <w:rPr>
          <w:rFonts w:ascii="Calibri" w:hAnsi="Calibri" w:cs="Times New Roman"/>
          <w:color w:val="3D3D3D"/>
          <w:sz w:val="28"/>
          <w:szCs w:val="28"/>
          <w:lang w:val="en-US"/>
        </w:rPr>
        <w:t xml:space="preserve">in the leadership </w:t>
      </w:r>
      <w:r w:rsidRPr="00646762">
        <w:rPr>
          <w:rFonts w:ascii="Calibri" w:hAnsi="Calibri" w:cs="Times New Roman"/>
          <w:color w:val="545454"/>
          <w:sz w:val="28"/>
          <w:szCs w:val="28"/>
          <w:lang w:val="en-US"/>
        </w:rPr>
        <w:t>appointed.</w:t>
      </w:r>
    </w:p>
    <w:p w:rsidR="00646762" w:rsidRPr="00646762" w:rsidRDefault="00646762" w:rsidP="00646762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Times New Roman"/>
          <w:color w:val="545454"/>
          <w:sz w:val="28"/>
          <w:szCs w:val="28"/>
          <w:lang w:val="en-US"/>
        </w:rPr>
      </w:pPr>
    </w:p>
    <w:p w:rsidR="00646762" w:rsidRPr="00646762" w:rsidRDefault="00646762" w:rsidP="00646762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 xml:space="preserve">PRACTICAL TASK </w:t>
      </w: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 xml:space="preserve">OF </w:t>
      </w: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>TREASURER</w:t>
      </w:r>
    </w:p>
    <w:p w:rsidR="00646762" w:rsidRPr="00646762" w:rsidRDefault="00646762" w:rsidP="00646762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AEAEAE"/>
          <w:sz w:val="28"/>
          <w:szCs w:val="28"/>
          <w:lang w:val="en-US"/>
        </w:rPr>
      </w:pP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6C6C6C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eceive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offerings from the Deacon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 xml:space="preserve">s,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reportin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g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ba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ck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by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eceip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to be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filed in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by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Deacon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s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report book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for all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loose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offerings.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S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ecure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all funds in a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safe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place until funds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can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be processed.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ecord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and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make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receipt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of all offerings already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cou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n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ted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by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Deacons.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>D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onations from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individual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s s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hould likewi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be receipted and the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re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ceipt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passed back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to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donor.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lastRenderedPageBreak/>
        <w:t>A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llocate offerings according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to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the wish of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the don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o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r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or according to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the specific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collection.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>I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nvest funds in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accou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nts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that yield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intere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st.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6C6C6C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P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ay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all expenses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incurr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ed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on behalf of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th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church making 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su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re that the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goods and/or 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se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v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ice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s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have be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en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received.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>F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ile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a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ll in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vo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ice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s,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bank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state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ment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and other information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in an orderly 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system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econcile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the total offerings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ece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ipted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and </w:t>
      </w:r>
      <w:proofErr w:type="spellStart"/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c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h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eques</w:t>
      </w:r>
      <w:proofErr w:type="spellEnd"/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 wr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i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tten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to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bank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stateme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nt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when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eceive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d.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D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eposit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all 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fund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at the earliest banking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opportunity.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0B0B0B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R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eport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to church Board Meeting each meeting</w:t>
      </w:r>
      <w:r w:rsidRPr="00646762">
        <w:rPr>
          <w:rFonts w:ascii="Calibri" w:hAnsi="Calibri" w:cs="Times New Roman"/>
          <w:color w:val="0B0B0B"/>
          <w:sz w:val="28"/>
          <w:szCs w:val="28"/>
          <w:lang w:val="en-US"/>
        </w:rPr>
        <w:t>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464646"/>
          <w:sz w:val="28"/>
          <w:szCs w:val="28"/>
          <w:lang w:val="en-US"/>
        </w:rPr>
        <w:t>F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ile receipts, invoices, bank details etc. for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6 years.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5A5A5A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L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iaise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with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 Local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T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re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asure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r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on</w:t>
      </w:r>
      <w:bookmarkStart w:id="0" w:name="_GoBack"/>
      <w:bookmarkEnd w:id="0"/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 discrepancie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 xml:space="preserve">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and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concerns.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I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dentify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op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portuniti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es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for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 the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 uptake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of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Gift Aid</w:t>
      </w:r>
    </w:p>
    <w:p w:rsidR="00646762" w:rsidRPr="00646762" w:rsidRDefault="00646762" w:rsidP="006467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 New Roman"/>
          <w:color w:val="464646"/>
          <w:sz w:val="28"/>
          <w:szCs w:val="28"/>
          <w:lang w:val="en-US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P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romote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>aware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>nes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of special mission and Welfare Offerin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>gs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.</w:t>
      </w:r>
    </w:p>
    <w:p w:rsidR="009C44D2" w:rsidRPr="00646762" w:rsidRDefault="00646762" w:rsidP="00646762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46762">
        <w:rPr>
          <w:rFonts w:ascii="Calibri" w:hAnsi="Calibri" w:cs="Times New Roman"/>
          <w:b/>
          <w:color w:val="313131"/>
          <w:sz w:val="28"/>
          <w:szCs w:val="28"/>
          <w:lang w:val="en-US"/>
        </w:rPr>
        <w:t>B</w:t>
      </w:r>
      <w:r w:rsidRPr="00646762">
        <w:rPr>
          <w:rFonts w:ascii="Calibri" w:hAnsi="Calibri" w:cs="Times New Roman"/>
          <w:color w:val="313131"/>
          <w:sz w:val="28"/>
          <w:szCs w:val="28"/>
          <w:lang w:val="en-US"/>
        </w:rPr>
        <w:t xml:space="preserve">udget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to plan, communicate</w:t>
      </w:r>
      <w:r w:rsidRPr="00646762">
        <w:rPr>
          <w:rFonts w:ascii="Calibri" w:hAnsi="Calibri" w:cs="Times New Roman"/>
          <w:color w:val="6C6C6C"/>
          <w:sz w:val="28"/>
          <w:szCs w:val="28"/>
          <w:lang w:val="en-US"/>
        </w:rPr>
        <w:t xml:space="preserve">,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control and coordinate the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activities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 xml:space="preserve">of </w:t>
      </w:r>
      <w:r w:rsidRPr="00646762">
        <w:rPr>
          <w:rFonts w:ascii="Calibri" w:hAnsi="Calibri" w:cs="Times New Roman"/>
          <w:color w:val="5A5A5A"/>
          <w:sz w:val="28"/>
          <w:szCs w:val="28"/>
          <w:lang w:val="en-US"/>
        </w:rPr>
        <w:t xml:space="preserve">the </w:t>
      </w:r>
      <w:r w:rsidRPr="00646762">
        <w:rPr>
          <w:rFonts w:ascii="Calibri" w:hAnsi="Calibri" w:cs="Times New Roman"/>
          <w:color w:val="464646"/>
          <w:sz w:val="28"/>
          <w:szCs w:val="28"/>
          <w:lang w:val="en-US"/>
        </w:rPr>
        <w:t>church.</w:t>
      </w:r>
    </w:p>
    <w:sectPr w:rsidR="009C44D2" w:rsidRPr="00646762" w:rsidSect="009C44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2DCD"/>
    <w:multiLevelType w:val="hybridMultilevel"/>
    <w:tmpl w:val="AEAE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62"/>
    <w:rsid w:val="00646762"/>
    <w:rsid w:val="009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3A58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2298</Characters>
  <Application>Microsoft Macintosh Word</Application>
  <DocSecurity>0</DocSecurity>
  <Lines>19</Lines>
  <Paragraphs>5</Paragraphs>
  <ScaleCrop>false</ScaleCrop>
  <Company>SECmedia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Ramharacksingh</dc:creator>
  <cp:keywords/>
  <dc:description/>
  <cp:lastModifiedBy>Katie Ramharacksingh</cp:lastModifiedBy>
  <cp:revision>1</cp:revision>
  <dcterms:created xsi:type="dcterms:W3CDTF">2013-02-04T15:05:00Z</dcterms:created>
  <dcterms:modified xsi:type="dcterms:W3CDTF">2013-02-04T15:11:00Z</dcterms:modified>
</cp:coreProperties>
</file>