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0B53" w14:textId="77777777" w:rsidR="00E505E0" w:rsidRDefault="00E505E0">
      <w:pPr>
        <w:rPr>
          <w:lang w:val="en-US"/>
        </w:rPr>
      </w:pPr>
    </w:p>
    <w:p w14:paraId="1D38959A" w14:textId="77777777" w:rsidR="00E505E0" w:rsidRDefault="00E505E0" w:rsidP="00E505E0">
      <w:pPr>
        <w:pStyle w:val="Heading5"/>
        <w:ind w:left="597"/>
        <w:jc w:val="both"/>
      </w:pPr>
      <w:bookmarkStart w:id="0" w:name="_TOC_250024"/>
      <w:r>
        <w:rPr>
          <w:color w:val="2E5395"/>
        </w:rPr>
        <w:t>APPENDIX</w:t>
      </w:r>
      <w:r>
        <w:rPr>
          <w:color w:val="2E5395"/>
          <w:spacing w:val="23"/>
        </w:rPr>
        <w:t xml:space="preserve"> </w:t>
      </w:r>
      <w:r>
        <w:rPr>
          <w:color w:val="2E5395"/>
        </w:rPr>
        <w:t>16:</w:t>
      </w:r>
      <w:r>
        <w:rPr>
          <w:color w:val="2E5395"/>
          <w:spacing w:val="22"/>
        </w:rPr>
        <w:t xml:space="preserve"> </w:t>
      </w:r>
      <w:r>
        <w:rPr>
          <w:color w:val="2E5395"/>
        </w:rPr>
        <w:t>HOW</w:t>
      </w:r>
      <w:r>
        <w:rPr>
          <w:color w:val="2E5395"/>
          <w:spacing w:val="23"/>
        </w:rPr>
        <w:t xml:space="preserve"> </w:t>
      </w:r>
      <w:r>
        <w:rPr>
          <w:color w:val="2E5395"/>
        </w:rPr>
        <w:t>TO</w:t>
      </w:r>
      <w:r>
        <w:rPr>
          <w:color w:val="2E5395"/>
          <w:spacing w:val="23"/>
        </w:rPr>
        <w:t xml:space="preserve"> </w:t>
      </w:r>
      <w:r>
        <w:rPr>
          <w:color w:val="2E5395"/>
        </w:rPr>
        <w:t>MAKE</w:t>
      </w:r>
      <w:r>
        <w:rPr>
          <w:color w:val="2E5395"/>
          <w:spacing w:val="22"/>
        </w:rPr>
        <w:t xml:space="preserve"> </w:t>
      </w:r>
      <w:r>
        <w:rPr>
          <w:color w:val="2E5395"/>
        </w:rPr>
        <w:t>A</w:t>
      </w:r>
      <w:r>
        <w:rPr>
          <w:color w:val="2E5395"/>
          <w:spacing w:val="23"/>
        </w:rPr>
        <w:t xml:space="preserve"> </w:t>
      </w:r>
      <w:bookmarkEnd w:id="0"/>
      <w:r>
        <w:rPr>
          <w:color w:val="2E5395"/>
          <w:spacing w:val="-2"/>
        </w:rPr>
        <w:t>REFERRAL</w:t>
      </w:r>
    </w:p>
    <w:p w14:paraId="1ED00845" w14:textId="77777777" w:rsidR="00E505E0" w:rsidRDefault="00E505E0" w:rsidP="00E505E0">
      <w:pPr>
        <w:pStyle w:val="BodyText"/>
        <w:spacing w:before="47"/>
        <w:rPr>
          <w:rFonts w:ascii="Trebuchet MS"/>
          <w:b/>
          <w:sz w:val="24"/>
        </w:rPr>
      </w:pPr>
    </w:p>
    <w:p w14:paraId="2DD9F1F2" w14:textId="77777777" w:rsidR="00E505E0" w:rsidRDefault="00E505E0" w:rsidP="00E505E0">
      <w:pPr>
        <w:pStyle w:val="BodyText"/>
        <w:ind w:left="597" w:right="1215"/>
        <w:jc w:val="both"/>
      </w:pPr>
      <w:r>
        <w:t>While statutory authorities generally prefer that concerns of abuse be reported by individuals designated with safeguarding responsibilities within an organisation, anybody can make a referral.</w:t>
      </w:r>
    </w:p>
    <w:p w14:paraId="1D239134" w14:textId="77777777" w:rsidR="00E505E0" w:rsidRDefault="00E505E0" w:rsidP="00E505E0">
      <w:pPr>
        <w:pStyle w:val="BodyText"/>
        <w:spacing w:before="2"/>
      </w:pPr>
    </w:p>
    <w:p w14:paraId="78864BE2" w14:textId="77777777" w:rsidR="00E505E0" w:rsidRDefault="00E505E0" w:rsidP="00E505E0">
      <w:pPr>
        <w:pStyle w:val="BodyText"/>
        <w:ind w:left="597" w:right="1213"/>
        <w:jc w:val="both"/>
      </w:pPr>
      <w:r>
        <w:t>If you decide to make a referral you should do so as soon as possible with as much information as you can safely gather. Do not delay making a referral if you do not have all the information you might need.</w:t>
      </w:r>
    </w:p>
    <w:p w14:paraId="531A0EB1" w14:textId="77777777" w:rsidR="00E505E0" w:rsidRDefault="00E505E0" w:rsidP="00E505E0">
      <w:pPr>
        <w:pStyle w:val="BodyText"/>
        <w:spacing w:before="1"/>
        <w:ind w:left="597"/>
        <w:jc w:val="both"/>
      </w:pPr>
      <w:r>
        <w:t>Information</w:t>
      </w:r>
      <w:r>
        <w:rPr>
          <w:spacing w:val="-2"/>
        </w:rPr>
        <w:t xml:space="preserve"> </w:t>
      </w:r>
      <w:r>
        <w:t>you</w:t>
      </w:r>
      <w:r>
        <w:rPr>
          <w:spacing w:val="-2"/>
        </w:rPr>
        <w:t xml:space="preserve"> </w:t>
      </w:r>
      <w:r>
        <w:t>can</w:t>
      </w:r>
      <w:r>
        <w:rPr>
          <w:spacing w:val="-2"/>
        </w:rPr>
        <w:t xml:space="preserve"> gather:</w:t>
      </w:r>
    </w:p>
    <w:p w14:paraId="29B2843A" w14:textId="77777777" w:rsidR="00E505E0" w:rsidRDefault="00E505E0" w:rsidP="00E505E0">
      <w:pPr>
        <w:pStyle w:val="ListParagraph"/>
        <w:numPr>
          <w:ilvl w:val="0"/>
          <w:numId w:val="1"/>
        </w:numPr>
        <w:tabs>
          <w:tab w:val="left" w:pos="1317"/>
        </w:tabs>
        <w:spacing w:before="224" w:line="233" w:lineRule="exact"/>
        <w:rPr>
          <w:rFonts w:ascii="Symbol" w:hAnsi="Symbol"/>
          <w:sz w:val="18"/>
        </w:rPr>
      </w:pPr>
      <w:r>
        <w:rPr>
          <w:sz w:val="18"/>
        </w:rPr>
        <w:t>Relevant</w:t>
      </w:r>
      <w:r>
        <w:rPr>
          <w:spacing w:val="-4"/>
          <w:sz w:val="18"/>
        </w:rPr>
        <w:t xml:space="preserve"> </w:t>
      </w:r>
      <w:r>
        <w:rPr>
          <w:sz w:val="18"/>
        </w:rPr>
        <w:t>details</w:t>
      </w:r>
      <w:r>
        <w:rPr>
          <w:spacing w:val="-1"/>
          <w:sz w:val="18"/>
        </w:rPr>
        <w:t xml:space="preserve"> </w:t>
      </w:r>
      <w:r>
        <w:rPr>
          <w:sz w:val="18"/>
        </w:rPr>
        <w:t>of the</w:t>
      </w:r>
      <w:r>
        <w:rPr>
          <w:spacing w:val="-2"/>
          <w:sz w:val="18"/>
        </w:rPr>
        <w:t xml:space="preserve"> </w:t>
      </w:r>
      <w:r>
        <w:rPr>
          <w:sz w:val="18"/>
        </w:rPr>
        <w:t>person</w:t>
      </w:r>
      <w:r>
        <w:rPr>
          <w:spacing w:val="-3"/>
          <w:sz w:val="18"/>
        </w:rPr>
        <w:t xml:space="preserve"> </w:t>
      </w:r>
      <w:r>
        <w:rPr>
          <w:sz w:val="18"/>
        </w:rPr>
        <w:t>you’re</w:t>
      </w:r>
      <w:r>
        <w:rPr>
          <w:spacing w:val="-2"/>
          <w:sz w:val="18"/>
        </w:rPr>
        <w:t xml:space="preserve"> </w:t>
      </w:r>
      <w:r>
        <w:rPr>
          <w:sz w:val="18"/>
        </w:rPr>
        <w:t>concerned</w:t>
      </w:r>
      <w:r>
        <w:rPr>
          <w:spacing w:val="-2"/>
          <w:sz w:val="18"/>
        </w:rPr>
        <w:t xml:space="preserve"> about.</w:t>
      </w:r>
    </w:p>
    <w:p w14:paraId="40877C70" w14:textId="77777777" w:rsidR="00E505E0" w:rsidRDefault="00E505E0" w:rsidP="00E505E0">
      <w:pPr>
        <w:pStyle w:val="ListParagraph"/>
        <w:numPr>
          <w:ilvl w:val="0"/>
          <w:numId w:val="1"/>
        </w:numPr>
        <w:tabs>
          <w:tab w:val="left" w:pos="1317"/>
        </w:tabs>
        <w:spacing w:line="224" w:lineRule="exact"/>
        <w:rPr>
          <w:rFonts w:ascii="Symbol" w:hAnsi="Symbol"/>
          <w:sz w:val="18"/>
        </w:rPr>
      </w:pPr>
      <w:r>
        <w:rPr>
          <w:sz w:val="18"/>
        </w:rPr>
        <w:t>Your</w:t>
      </w:r>
      <w:r>
        <w:rPr>
          <w:spacing w:val="-3"/>
          <w:sz w:val="18"/>
        </w:rPr>
        <w:t xml:space="preserve"> </w:t>
      </w:r>
      <w:r>
        <w:rPr>
          <w:sz w:val="18"/>
        </w:rPr>
        <w:t>involvement</w:t>
      </w:r>
      <w:r>
        <w:rPr>
          <w:spacing w:val="-4"/>
          <w:sz w:val="18"/>
        </w:rPr>
        <w:t xml:space="preserve"> </w:t>
      </w:r>
      <w:r>
        <w:rPr>
          <w:sz w:val="18"/>
        </w:rPr>
        <w:t>with</w:t>
      </w:r>
      <w:r>
        <w:rPr>
          <w:spacing w:val="-4"/>
          <w:sz w:val="18"/>
        </w:rPr>
        <w:t xml:space="preserve"> </w:t>
      </w:r>
      <w:r>
        <w:rPr>
          <w:sz w:val="18"/>
        </w:rPr>
        <w:t>the</w:t>
      </w:r>
      <w:r>
        <w:rPr>
          <w:spacing w:val="-3"/>
          <w:sz w:val="18"/>
        </w:rPr>
        <w:t xml:space="preserve"> </w:t>
      </w:r>
      <w:r>
        <w:rPr>
          <w:sz w:val="18"/>
        </w:rPr>
        <w:t>person(s)</w:t>
      </w:r>
      <w:r>
        <w:rPr>
          <w:spacing w:val="-1"/>
          <w:sz w:val="18"/>
        </w:rPr>
        <w:t xml:space="preserve"> </w:t>
      </w:r>
      <w:r>
        <w:rPr>
          <w:sz w:val="18"/>
        </w:rPr>
        <w:t>you’re</w:t>
      </w:r>
      <w:r>
        <w:rPr>
          <w:spacing w:val="-3"/>
          <w:sz w:val="18"/>
        </w:rPr>
        <w:t xml:space="preserve"> </w:t>
      </w:r>
      <w:r>
        <w:rPr>
          <w:sz w:val="18"/>
        </w:rPr>
        <w:t>concerned</w:t>
      </w:r>
      <w:r>
        <w:rPr>
          <w:spacing w:val="-3"/>
          <w:sz w:val="18"/>
        </w:rPr>
        <w:t xml:space="preserve"> </w:t>
      </w:r>
      <w:r>
        <w:rPr>
          <w:spacing w:val="-2"/>
          <w:sz w:val="18"/>
        </w:rPr>
        <w:t>about.</w:t>
      </w:r>
    </w:p>
    <w:p w14:paraId="28BDA696" w14:textId="77777777" w:rsidR="00E505E0" w:rsidRDefault="00E505E0" w:rsidP="00E505E0">
      <w:pPr>
        <w:pStyle w:val="ListParagraph"/>
        <w:numPr>
          <w:ilvl w:val="0"/>
          <w:numId w:val="1"/>
        </w:numPr>
        <w:tabs>
          <w:tab w:val="left" w:pos="1317"/>
        </w:tabs>
        <w:spacing w:line="223" w:lineRule="exact"/>
        <w:rPr>
          <w:rFonts w:ascii="Symbol" w:hAnsi="Symbol"/>
          <w:sz w:val="18"/>
        </w:rPr>
      </w:pPr>
      <w:r>
        <w:rPr>
          <w:sz w:val="18"/>
        </w:rPr>
        <w:t>The</w:t>
      </w:r>
      <w:r>
        <w:rPr>
          <w:spacing w:val="-3"/>
          <w:sz w:val="18"/>
        </w:rPr>
        <w:t xml:space="preserve"> </w:t>
      </w:r>
      <w:r>
        <w:rPr>
          <w:sz w:val="18"/>
        </w:rPr>
        <w:t>nature</w:t>
      </w:r>
      <w:r>
        <w:rPr>
          <w:spacing w:val="-2"/>
          <w:sz w:val="18"/>
        </w:rPr>
        <w:t xml:space="preserve"> </w:t>
      </w:r>
      <w:r>
        <w:rPr>
          <w:sz w:val="18"/>
        </w:rPr>
        <w:t>of the</w:t>
      </w:r>
      <w:r>
        <w:rPr>
          <w:spacing w:val="-2"/>
          <w:sz w:val="18"/>
        </w:rPr>
        <w:t xml:space="preserve"> </w:t>
      </w:r>
      <w:r>
        <w:rPr>
          <w:sz w:val="18"/>
        </w:rPr>
        <w:t>concern,</w:t>
      </w:r>
      <w:r>
        <w:rPr>
          <w:spacing w:val="-2"/>
          <w:sz w:val="18"/>
        </w:rPr>
        <w:t xml:space="preserve"> </w:t>
      </w:r>
      <w:r>
        <w:rPr>
          <w:sz w:val="18"/>
        </w:rPr>
        <w:t>expressed</w:t>
      </w:r>
      <w:r>
        <w:rPr>
          <w:spacing w:val="-2"/>
          <w:sz w:val="18"/>
        </w:rPr>
        <w:t xml:space="preserve"> </w:t>
      </w:r>
      <w:r>
        <w:rPr>
          <w:sz w:val="18"/>
        </w:rPr>
        <w:t>in</w:t>
      </w:r>
      <w:r>
        <w:rPr>
          <w:spacing w:val="-3"/>
          <w:sz w:val="18"/>
        </w:rPr>
        <w:t xml:space="preserve"> </w:t>
      </w:r>
      <w:r>
        <w:rPr>
          <w:sz w:val="18"/>
        </w:rPr>
        <w:t>a</w:t>
      </w:r>
      <w:r>
        <w:rPr>
          <w:spacing w:val="-2"/>
          <w:sz w:val="18"/>
        </w:rPr>
        <w:t xml:space="preserve"> </w:t>
      </w:r>
      <w:r>
        <w:rPr>
          <w:sz w:val="18"/>
        </w:rPr>
        <w:t>clear</w:t>
      </w:r>
      <w:r>
        <w:rPr>
          <w:spacing w:val="-2"/>
          <w:sz w:val="18"/>
        </w:rPr>
        <w:t xml:space="preserve"> </w:t>
      </w:r>
      <w:r>
        <w:rPr>
          <w:sz w:val="18"/>
        </w:rPr>
        <w:t>and</w:t>
      </w:r>
      <w:r>
        <w:rPr>
          <w:spacing w:val="-2"/>
          <w:sz w:val="18"/>
        </w:rPr>
        <w:t xml:space="preserve"> </w:t>
      </w:r>
      <w:r>
        <w:rPr>
          <w:sz w:val="18"/>
        </w:rPr>
        <w:t>concise</w:t>
      </w:r>
      <w:r>
        <w:rPr>
          <w:spacing w:val="-2"/>
          <w:sz w:val="18"/>
        </w:rPr>
        <w:t xml:space="preserve"> </w:t>
      </w:r>
      <w:r>
        <w:rPr>
          <w:spacing w:val="-4"/>
          <w:sz w:val="18"/>
        </w:rPr>
        <w:t>way.</w:t>
      </w:r>
    </w:p>
    <w:p w14:paraId="0EAC906D" w14:textId="77777777" w:rsidR="00E505E0" w:rsidRDefault="00E505E0" w:rsidP="00E505E0">
      <w:pPr>
        <w:pStyle w:val="ListParagraph"/>
        <w:numPr>
          <w:ilvl w:val="0"/>
          <w:numId w:val="1"/>
        </w:numPr>
        <w:tabs>
          <w:tab w:val="left" w:pos="1317"/>
        </w:tabs>
        <w:spacing w:before="11" w:line="216" w:lineRule="auto"/>
        <w:ind w:right="1624"/>
        <w:rPr>
          <w:rFonts w:ascii="Symbol" w:hAnsi="Symbol"/>
          <w:sz w:val="18"/>
        </w:rPr>
      </w:pPr>
      <w:r>
        <w:rPr>
          <w:sz w:val="18"/>
        </w:rPr>
        <w:t>If there</w:t>
      </w:r>
      <w:r>
        <w:rPr>
          <w:spacing w:val="-2"/>
          <w:sz w:val="18"/>
        </w:rPr>
        <w:t xml:space="preserve"> </w:t>
      </w:r>
      <w:r>
        <w:rPr>
          <w:sz w:val="18"/>
        </w:rPr>
        <w:t>is</w:t>
      </w:r>
      <w:r>
        <w:rPr>
          <w:spacing w:val="-1"/>
          <w:sz w:val="18"/>
        </w:rPr>
        <w:t xml:space="preserve"> </w:t>
      </w:r>
      <w:r>
        <w:rPr>
          <w:sz w:val="18"/>
        </w:rPr>
        <w:t>an</w:t>
      </w:r>
      <w:r>
        <w:rPr>
          <w:spacing w:val="-2"/>
          <w:sz w:val="18"/>
        </w:rPr>
        <w:t xml:space="preserve"> </w:t>
      </w:r>
      <w:r>
        <w:rPr>
          <w:sz w:val="18"/>
        </w:rPr>
        <w:t>alleged</w:t>
      </w:r>
      <w:r>
        <w:rPr>
          <w:spacing w:val="-2"/>
          <w:sz w:val="18"/>
        </w:rPr>
        <w:t xml:space="preserve"> </w:t>
      </w:r>
      <w:r>
        <w:rPr>
          <w:sz w:val="18"/>
        </w:rPr>
        <w:t>perpetrator</w:t>
      </w:r>
      <w:r>
        <w:rPr>
          <w:spacing w:val="-2"/>
          <w:sz w:val="18"/>
        </w:rPr>
        <w:t xml:space="preserve"> </w:t>
      </w:r>
      <w:r>
        <w:rPr>
          <w:sz w:val="18"/>
        </w:rPr>
        <w:t>(someone</w:t>
      </w:r>
      <w:r>
        <w:rPr>
          <w:spacing w:val="-2"/>
          <w:sz w:val="18"/>
        </w:rPr>
        <w:t xml:space="preserve"> </w:t>
      </w:r>
      <w:r>
        <w:rPr>
          <w:sz w:val="18"/>
        </w:rPr>
        <w:t>accused</w:t>
      </w:r>
      <w:r>
        <w:rPr>
          <w:spacing w:val="-2"/>
          <w:sz w:val="18"/>
        </w:rPr>
        <w:t xml:space="preserve"> </w:t>
      </w:r>
      <w:r>
        <w:rPr>
          <w:sz w:val="18"/>
        </w:rPr>
        <w:t>of being</w:t>
      </w:r>
      <w:r>
        <w:rPr>
          <w:spacing w:val="-4"/>
          <w:sz w:val="18"/>
        </w:rPr>
        <w:t xml:space="preserve"> </w:t>
      </w:r>
      <w:r>
        <w:rPr>
          <w:sz w:val="18"/>
        </w:rPr>
        <w:t>responsible</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abuse</w:t>
      </w:r>
      <w:r>
        <w:rPr>
          <w:spacing w:val="-2"/>
          <w:sz w:val="18"/>
        </w:rPr>
        <w:t xml:space="preserve"> </w:t>
      </w:r>
      <w:r>
        <w:rPr>
          <w:sz w:val="18"/>
        </w:rPr>
        <w:t>or</w:t>
      </w:r>
      <w:r>
        <w:rPr>
          <w:spacing w:val="-2"/>
          <w:sz w:val="18"/>
        </w:rPr>
        <w:t xml:space="preserve"> </w:t>
      </w:r>
      <w:r>
        <w:rPr>
          <w:sz w:val="18"/>
        </w:rPr>
        <w:t>harm),</w:t>
      </w:r>
      <w:r>
        <w:rPr>
          <w:spacing w:val="-2"/>
          <w:sz w:val="18"/>
        </w:rPr>
        <w:t xml:space="preserve"> </w:t>
      </w:r>
      <w:r>
        <w:rPr>
          <w:sz w:val="18"/>
        </w:rPr>
        <w:t>any identifiable information including their name, known location or employment details.</w:t>
      </w:r>
    </w:p>
    <w:p w14:paraId="0D2D6777" w14:textId="77777777" w:rsidR="00E505E0" w:rsidRDefault="00E505E0" w:rsidP="00E505E0">
      <w:pPr>
        <w:pStyle w:val="ListParagraph"/>
        <w:numPr>
          <w:ilvl w:val="0"/>
          <w:numId w:val="1"/>
        </w:numPr>
        <w:tabs>
          <w:tab w:val="left" w:pos="1317"/>
        </w:tabs>
        <w:spacing w:line="221" w:lineRule="exact"/>
        <w:rPr>
          <w:rFonts w:ascii="Symbol" w:hAnsi="Symbol"/>
          <w:sz w:val="18"/>
        </w:rPr>
      </w:pPr>
      <w:r>
        <w:rPr>
          <w:sz w:val="18"/>
        </w:rPr>
        <w:t>Whether</w:t>
      </w:r>
      <w:r>
        <w:rPr>
          <w:spacing w:val="-2"/>
          <w:sz w:val="18"/>
        </w:rPr>
        <w:t xml:space="preserve"> </w:t>
      </w:r>
      <w:r>
        <w:rPr>
          <w:sz w:val="18"/>
        </w:rPr>
        <w:t>anyone</w:t>
      </w:r>
      <w:r>
        <w:rPr>
          <w:spacing w:val="-2"/>
          <w:sz w:val="18"/>
        </w:rPr>
        <w:t xml:space="preserve"> </w:t>
      </w:r>
      <w:r>
        <w:rPr>
          <w:sz w:val="18"/>
        </w:rPr>
        <w:t>has</w:t>
      </w:r>
      <w:r>
        <w:rPr>
          <w:spacing w:val="-2"/>
          <w:sz w:val="18"/>
        </w:rPr>
        <w:t xml:space="preserve"> </w:t>
      </w:r>
      <w:r>
        <w:rPr>
          <w:sz w:val="18"/>
        </w:rPr>
        <w:t>spoken</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person,</w:t>
      </w:r>
      <w:r>
        <w:rPr>
          <w:spacing w:val="-2"/>
          <w:sz w:val="18"/>
        </w:rPr>
        <w:t xml:space="preserve"> </w:t>
      </w:r>
      <w:r>
        <w:rPr>
          <w:sz w:val="18"/>
        </w:rPr>
        <w:t>family</w:t>
      </w:r>
      <w:r>
        <w:rPr>
          <w:spacing w:val="-2"/>
          <w:sz w:val="18"/>
        </w:rPr>
        <w:t xml:space="preserve"> </w:t>
      </w:r>
      <w:r>
        <w:rPr>
          <w:sz w:val="18"/>
        </w:rPr>
        <w:t>members</w:t>
      </w:r>
      <w:r>
        <w:rPr>
          <w:spacing w:val="-3"/>
          <w:sz w:val="18"/>
        </w:rPr>
        <w:t xml:space="preserve"> </w:t>
      </w:r>
      <w:r>
        <w:rPr>
          <w:sz w:val="18"/>
        </w:rPr>
        <w:t>or</w:t>
      </w:r>
      <w:r>
        <w:rPr>
          <w:spacing w:val="-2"/>
          <w:sz w:val="18"/>
        </w:rPr>
        <w:t xml:space="preserve"> </w:t>
      </w:r>
      <w:r>
        <w:rPr>
          <w:sz w:val="18"/>
        </w:rPr>
        <w:t>others</w:t>
      </w:r>
      <w:r>
        <w:rPr>
          <w:spacing w:val="-1"/>
          <w:sz w:val="18"/>
        </w:rPr>
        <w:t xml:space="preserve"> </w:t>
      </w:r>
      <w:r>
        <w:rPr>
          <w:sz w:val="18"/>
        </w:rPr>
        <w:t>about</w:t>
      </w:r>
      <w:r>
        <w:rPr>
          <w:spacing w:val="-3"/>
          <w:sz w:val="18"/>
        </w:rPr>
        <w:t xml:space="preserve"> </w:t>
      </w:r>
      <w:r>
        <w:rPr>
          <w:sz w:val="18"/>
        </w:rPr>
        <w:t>the</w:t>
      </w:r>
      <w:r>
        <w:rPr>
          <w:spacing w:val="-2"/>
          <w:sz w:val="18"/>
        </w:rPr>
        <w:t xml:space="preserve"> concern.</w:t>
      </w:r>
    </w:p>
    <w:p w14:paraId="21E6E6BF" w14:textId="77777777" w:rsidR="00E505E0" w:rsidRDefault="00E505E0" w:rsidP="00E505E0">
      <w:pPr>
        <w:pStyle w:val="ListParagraph"/>
        <w:numPr>
          <w:ilvl w:val="0"/>
          <w:numId w:val="1"/>
        </w:numPr>
        <w:tabs>
          <w:tab w:val="left" w:pos="1317"/>
        </w:tabs>
        <w:spacing w:line="231" w:lineRule="exact"/>
        <w:rPr>
          <w:rFonts w:ascii="Symbol" w:hAnsi="Symbol"/>
          <w:sz w:val="18"/>
        </w:rPr>
      </w:pPr>
      <w:r>
        <w:rPr>
          <w:sz w:val="18"/>
        </w:rPr>
        <w:t>Details</w:t>
      </w:r>
      <w:r>
        <w:rPr>
          <w:spacing w:val="-1"/>
          <w:sz w:val="18"/>
        </w:rPr>
        <w:t xml:space="preserve"> </w:t>
      </w:r>
      <w:r>
        <w:rPr>
          <w:sz w:val="18"/>
        </w:rPr>
        <w:t>of</w:t>
      </w:r>
      <w:r>
        <w:rPr>
          <w:spacing w:val="1"/>
          <w:sz w:val="18"/>
        </w:rPr>
        <w:t xml:space="preserve"> </w:t>
      </w:r>
      <w:r>
        <w:rPr>
          <w:sz w:val="18"/>
        </w:rPr>
        <w:t>other</w:t>
      </w:r>
      <w:r>
        <w:rPr>
          <w:spacing w:val="-2"/>
          <w:sz w:val="18"/>
        </w:rPr>
        <w:t xml:space="preserve"> </w:t>
      </w:r>
      <w:r>
        <w:rPr>
          <w:sz w:val="18"/>
        </w:rPr>
        <w:t>services that</w:t>
      </w:r>
      <w:r>
        <w:rPr>
          <w:spacing w:val="-2"/>
          <w:sz w:val="18"/>
        </w:rPr>
        <w:t xml:space="preserve"> </w:t>
      </w:r>
      <w:r>
        <w:rPr>
          <w:sz w:val="18"/>
        </w:rPr>
        <w:t>are</w:t>
      </w:r>
      <w:r>
        <w:rPr>
          <w:spacing w:val="-2"/>
          <w:sz w:val="18"/>
        </w:rPr>
        <w:t xml:space="preserve"> </w:t>
      </w:r>
      <w:r>
        <w:rPr>
          <w:sz w:val="18"/>
        </w:rPr>
        <w:t>already</w:t>
      </w:r>
      <w:r>
        <w:rPr>
          <w:spacing w:val="-1"/>
          <w:sz w:val="18"/>
        </w:rPr>
        <w:t xml:space="preserve"> </w:t>
      </w:r>
      <w:r>
        <w:rPr>
          <w:sz w:val="18"/>
        </w:rPr>
        <w:t>involved</w:t>
      </w:r>
      <w:r>
        <w:rPr>
          <w:spacing w:val="-1"/>
          <w:sz w:val="18"/>
        </w:rPr>
        <w:t xml:space="preserve"> </w:t>
      </w:r>
      <w:r>
        <w:rPr>
          <w:sz w:val="18"/>
        </w:rPr>
        <w:t>with</w:t>
      </w:r>
      <w:r>
        <w:rPr>
          <w:spacing w:val="-2"/>
          <w:sz w:val="18"/>
        </w:rPr>
        <w:t xml:space="preserve"> </w:t>
      </w:r>
      <w:r>
        <w:rPr>
          <w:sz w:val="18"/>
        </w:rPr>
        <w:t>the</w:t>
      </w:r>
      <w:r>
        <w:rPr>
          <w:spacing w:val="-2"/>
          <w:sz w:val="18"/>
        </w:rPr>
        <w:t xml:space="preserve"> </w:t>
      </w:r>
      <w:r>
        <w:rPr>
          <w:sz w:val="18"/>
        </w:rPr>
        <w:t>person</w:t>
      </w:r>
      <w:r>
        <w:rPr>
          <w:spacing w:val="-1"/>
          <w:sz w:val="18"/>
        </w:rPr>
        <w:t xml:space="preserve"> </w:t>
      </w:r>
      <w:r>
        <w:rPr>
          <w:sz w:val="18"/>
        </w:rPr>
        <w:t xml:space="preserve">(if </w:t>
      </w:r>
      <w:r>
        <w:rPr>
          <w:spacing w:val="-2"/>
          <w:sz w:val="18"/>
        </w:rPr>
        <w:t>known).</w:t>
      </w:r>
    </w:p>
    <w:p w14:paraId="322EEECD" w14:textId="77777777" w:rsidR="00E505E0" w:rsidRDefault="00E505E0" w:rsidP="00E505E0">
      <w:pPr>
        <w:pStyle w:val="BodyText"/>
        <w:spacing w:before="4"/>
      </w:pPr>
    </w:p>
    <w:p w14:paraId="4D8BF7E7" w14:textId="77777777" w:rsidR="00E505E0" w:rsidRDefault="00E505E0" w:rsidP="00E505E0">
      <w:pPr>
        <w:pStyle w:val="BodyText"/>
        <w:ind w:left="597" w:right="1215"/>
        <w:jc w:val="both"/>
      </w:pPr>
      <w:r>
        <w:t>Once you have reported the concern, they will decide if the referral meets their criteria to act. You should be informed within 48 hours. You must follow up if you are not informed within 48 hours.</w:t>
      </w:r>
    </w:p>
    <w:p w14:paraId="0DB2330F" w14:textId="77777777" w:rsidR="00E505E0" w:rsidRDefault="00E505E0" w:rsidP="00E505E0">
      <w:pPr>
        <w:pStyle w:val="BodyText"/>
        <w:spacing w:before="1"/>
      </w:pPr>
    </w:p>
    <w:p w14:paraId="085D8DA3" w14:textId="77777777" w:rsidR="00E505E0" w:rsidRDefault="00E505E0" w:rsidP="00E505E0">
      <w:pPr>
        <w:pStyle w:val="BodyText"/>
        <w:spacing w:before="1"/>
        <w:ind w:left="597" w:right="1210"/>
        <w:jc w:val="both"/>
      </w:pPr>
      <w:r>
        <w:t>Where the concern is about a child and someone in connection with your organisation is accused of causing the harm</w:t>
      </w:r>
      <w:r>
        <w:rPr>
          <w:spacing w:val="-13"/>
        </w:rPr>
        <w:t xml:space="preserve"> </w:t>
      </w:r>
      <w:r>
        <w:t>or</w:t>
      </w:r>
      <w:r>
        <w:rPr>
          <w:spacing w:val="-11"/>
        </w:rPr>
        <w:t xml:space="preserve"> </w:t>
      </w:r>
      <w:r>
        <w:t>abuse,</w:t>
      </w:r>
      <w:r>
        <w:rPr>
          <w:spacing w:val="-12"/>
        </w:rPr>
        <w:t xml:space="preserve"> </w:t>
      </w:r>
      <w:r>
        <w:t>reporting</w:t>
      </w:r>
      <w:r>
        <w:rPr>
          <w:spacing w:val="-13"/>
        </w:rPr>
        <w:t xml:space="preserve"> </w:t>
      </w:r>
      <w:r>
        <w:t>will</w:t>
      </w:r>
      <w:r>
        <w:rPr>
          <w:spacing w:val="-12"/>
        </w:rPr>
        <w:t xml:space="preserve"> </w:t>
      </w:r>
      <w:r>
        <w:t>involve</w:t>
      </w:r>
      <w:r>
        <w:rPr>
          <w:spacing w:val="-11"/>
        </w:rPr>
        <w:t xml:space="preserve"> </w:t>
      </w:r>
      <w:r>
        <w:t>speaking</w:t>
      </w:r>
      <w:r>
        <w:rPr>
          <w:spacing w:val="-13"/>
        </w:rPr>
        <w:t xml:space="preserve"> </w:t>
      </w:r>
      <w:r>
        <w:t>to</w:t>
      </w:r>
      <w:r>
        <w:rPr>
          <w:spacing w:val="-11"/>
        </w:rPr>
        <w:t xml:space="preserve"> </w:t>
      </w:r>
      <w:r>
        <w:t>your</w:t>
      </w:r>
      <w:r>
        <w:rPr>
          <w:spacing w:val="-13"/>
        </w:rPr>
        <w:t xml:space="preserve"> </w:t>
      </w:r>
      <w:r>
        <w:t>local</w:t>
      </w:r>
      <w:r>
        <w:rPr>
          <w:spacing w:val="-12"/>
        </w:rPr>
        <w:t xml:space="preserve"> </w:t>
      </w:r>
      <w:r>
        <w:t>authority</w:t>
      </w:r>
      <w:r>
        <w:rPr>
          <w:spacing w:val="-12"/>
        </w:rPr>
        <w:t xml:space="preserve"> </w:t>
      </w:r>
      <w:r>
        <w:t>designated</w:t>
      </w:r>
      <w:r>
        <w:rPr>
          <w:spacing w:val="-13"/>
        </w:rPr>
        <w:t xml:space="preserve"> </w:t>
      </w:r>
      <w:r>
        <w:t>officer</w:t>
      </w:r>
      <w:r>
        <w:rPr>
          <w:spacing w:val="-12"/>
        </w:rPr>
        <w:t xml:space="preserve"> </w:t>
      </w:r>
      <w:r>
        <w:t>(LADO).</w:t>
      </w:r>
      <w:r>
        <w:rPr>
          <w:spacing w:val="-12"/>
        </w:rPr>
        <w:t xml:space="preserve"> </w:t>
      </w:r>
      <w:r>
        <w:t>Every</w:t>
      </w:r>
      <w:r>
        <w:rPr>
          <w:spacing w:val="-13"/>
        </w:rPr>
        <w:t xml:space="preserve"> </w:t>
      </w:r>
      <w:r>
        <w:t>local</w:t>
      </w:r>
      <w:r>
        <w:rPr>
          <w:spacing w:val="-12"/>
        </w:rPr>
        <w:t xml:space="preserve"> </w:t>
      </w:r>
      <w:r>
        <w:t>authority has</w:t>
      </w:r>
      <w:r>
        <w:rPr>
          <w:spacing w:val="-6"/>
        </w:rPr>
        <w:t xml:space="preserve"> </w:t>
      </w:r>
      <w:r>
        <w:t>either</w:t>
      </w:r>
      <w:r>
        <w:rPr>
          <w:spacing w:val="-6"/>
        </w:rPr>
        <w:t xml:space="preserve"> </w:t>
      </w:r>
      <w:r>
        <w:t>one</w:t>
      </w:r>
      <w:r>
        <w:rPr>
          <w:spacing w:val="-7"/>
        </w:rPr>
        <w:t xml:space="preserve"> </w:t>
      </w:r>
      <w:r>
        <w:t>person</w:t>
      </w:r>
      <w:r>
        <w:rPr>
          <w:spacing w:val="-7"/>
        </w:rPr>
        <w:t xml:space="preserve"> </w:t>
      </w:r>
      <w:r>
        <w:t>or</w:t>
      </w:r>
      <w:r>
        <w:rPr>
          <w:spacing w:val="-6"/>
        </w:rPr>
        <w:t xml:space="preserve"> </w:t>
      </w:r>
      <w:r>
        <w:t>a</w:t>
      </w:r>
      <w:r>
        <w:rPr>
          <w:spacing w:val="-7"/>
        </w:rPr>
        <w:t xml:space="preserve"> </w:t>
      </w:r>
      <w:r>
        <w:t>whole</w:t>
      </w:r>
      <w:r>
        <w:rPr>
          <w:spacing w:val="-7"/>
        </w:rPr>
        <w:t xml:space="preserve"> </w:t>
      </w:r>
      <w:r>
        <w:t>team</w:t>
      </w:r>
      <w:r>
        <w:rPr>
          <w:spacing w:val="-6"/>
        </w:rPr>
        <w:t xml:space="preserve"> </w:t>
      </w:r>
      <w:r>
        <w:t>in</w:t>
      </w:r>
      <w:r>
        <w:rPr>
          <w:spacing w:val="-7"/>
        </w:rPr>
        <w:t xml:space="preserve"> </w:t>
      </w:r>
      <w:r>
        <w:t>this</w:t>
      </w:r>
      <w:r>
        <w:rPr>
          <w:spacing w:val="-6"/>
        </w:rPr>
        <w:t xml:space="preserve"> </w:t>
      </w:r>
      <w:r>
        <w:t>role.</w:t>
      </w:r>
      <w:r>
        <w:rPr>
          <w:spacing w:val="-7"/>
        </w:rPr>
        <w:t xml:space="preserve"> </w:t>
      </w:r>
      <w:r>
        <w:t>They</w:t>
      </w:r>
      <w:r>
        <w:rPr>
          <w:spacing w:val="-7"/>
        </w:rPr>
        <w:t xml:space="preserve"> </w:t>
      </w:r>
      <w:r>
        <w:t>are</w:t>
      </w:r>
      <w:r>
        <w:rPr>
          <w:spacing w:val="-7"/>
        </w:rPr>
        <w:t xml:space="preserve"> </w:t>
      </w:r>
      <w:r>
        <w:t>expected</w:t>
      </w:r>
      <w:r>
        <w:rPr>
          <w:spacing w:val="-7"/>
        </w:rPr>
        <w:t xml:space="preserve"> </w:t>
      </w:r>
      <w:r>
        <w:t>to</w:t>
      </w:r>
      <w:r>
        <w:rPr>
          <w:spacing w:val="-6"/>
        </w:rPr>
        <w:t xml:space="preserve"> </w:t>
      </w:r>
      <w:r>
        <w:t>give</w:t>
      </w:r>
      <w:r>
        <w:rPr>
          <w:spacing w:val="-7"/>
        </w:rPr>
        <w:t xml:space="preserve"> </w:t>
      </w:r>
      <w:r>
        <w:t>advice</w:t>
      </w:r>
      <w:r>
        <w:rPr>
          <w:spacing w:val="-7"/>
        </w:rPr>
        <w:t xml:space="preserve"> </w:t>
      </w:r>
      <w:r>
        <w:t>and</w:t>
      </w:r>
      <w:r>
        <w:rPr>
          <w:spacing w:val="-7"/>
        </w:rPr>
        <w:t xml:space="preserve"> </w:t>
      </w:r>
      <w:r>
        <w:t>guidance</w:t>
      </w:r>
      <w:r>
        <w:rPr>
          <w:spacing w:val="-7"/>
        </w:rPr>
        <w:t xml:space="preserve"> </w:t>
      </w:r>
      <w:r>
        <w:t>to</w:t>
      </w:r>
      <w:r>
        <w:rPr>
          <w:spacing w:val="-6"/>
        </w:rPr>
        <w:t xml:space="preserve"> </w:t>
      </w:r>
      <w:r>
        <w:t>employers</w:t>
      </w:r>
      <w:r>
        <w:rPr>
          <w:spacing w:val="-6"/>
        </w:rPr>
        <w:t xml:space="preserve"> </w:t>
      </w:r>
      <w:r>
        <w:t>and voluntary organisation, liaise with the police and other agencies, and monitor the progress of cases to ensure that they are dealt</w:t>
      </w:r>
      <w:r>
        <w:rPr>
          <w:spacing w:val="-1"/>
        </w:rPr>
        <w:t xml:space="preserve"> </w:t>
      </w:r>
      <w:r>
        <w:t>with as quickly as possible.</w:t>
      </w:r>
      <w:r>
        <w:rPr>
          <w:spacing w:val="-2"/>
        </w:rPr>
        <w:t xml:space="preserve"> </w:t>
      </w:r>
      <w:r>
        <w:t>They also have responsibilities to make sure the process is</w:t>
      </w:r>
      <w:r>
        <w:rPr>
          <w:spacing w:val="-1"/>
        </w:rPr>
        <w:t xml:space="preserve"> </w:t>
      </w:r>
      <w:r>
        <w:t>thorough</w:t>
      </w:r>
      <w:r>
        <w:rPr>
          <w:spacing w:val="-1"/>
        </w:rPr>
        <w:t xml:space="preserve"> </w:t>
      </w:r>
      <w:r>
        <w:t xml:space="preserve">and </w:t>
      </w:r>
      <w:r>
        <w:rPr>
          <w:spacing w:val="-4"/>
        </w:rPr>
        <w:t>fair.</w:t>
      </w:r>
    </w:p>
    <w:p w14:paraId="080F48C3" w14:textId="77777777" w:rsidR="00E505E0" w:rsidRDefault="00E505E0" w:rsidP="00E505E0">
      <w:pPr>
        <w:pStyle w:val="BodyText"/>
        <w:spacing w:before="4"/>
      </w:pPr>
    </w:p>
    <w:p w14:paraId="4D670A33" w14:textId="77777777" w:rsidR="00E505E0" w:rsidRDefault="00E505E0" w:rsidP="00E505E0">
      <w:pPr>
        <w:pStyle w:val="BodyText"/>
        <w:ind w:left="597" w:right="1210"/>
        <w:jc w:val="both"/>
      </w:pPr>
      <w:r>
        <w:t xml:space="preserve">Not sure where to report concerns about a child? Visit the </w:t>
      </w:r>
      <w:r>
        <w:rPr>
          <w:color w:val="0000FF"/>
          <w:u w:val="single" w:color="0000FF"/>
        </w:rPr>
        <w:t xml:space="preserve">gov.uk postcode finder </w:t>
      </w:r>
      <w:r>
        <w:t>to find your local authority safeguarding team.</w:t>
      </w:r>
    </w:p>
    <w:p w14:paraId="04FF2A8F" w14:textId="77777777" w:rsidR="00E505E0" w:rsidRDefault="00E505E0" w:rsidP="00E505E0">
      <w:pPr>
        <w:pStyle w:val="BodyText"/>
        <w:spacing w:before="2"/>
      </w:pPr>
    </w:p>
    <w:p w14:paraId="4C10763B" w14:textId="77777777" w:rsidR="00E505E0" w:rsidRDefault="00E505E0" w:rsidP="00E505E0">
      <w:pPr>
        <w:pStyle w:val="BodyText"/>
        <w:ind w:left="597" w:right="1206"/>
        <w:jc w:val="both"/>
      </w:pPr>
      <w:r>
        <w:t>Concerned that</w:t>
      </w:r>
      <w:r>
        <w:rPr>
          <w:spacing w:val="-1"/>
        </w:rPr>
        <w:t xml:space="preserve"> </w:t>
      </w:r>
      <w:r>
        <w:t>a crime has been</w:t>
      </w:r>
      <w:r>
        <w:rPr>
          <w:spacing w:val="-1"/>
        </w:rPr>
        <w:t xml:space="preserve"> </w:t>
      </w:r>
      <w:r>
        <w:t>committed? Follow the this</w:t>
      </w:r>
      <w:r>
        <w:rPr>
          <w:color w:val="0000FF"/>
          <w:u w:val="single" w:color="0000FF"/>
        </w:rPr>
        <w:t xml:space="preserve"> guidance on</w:t>
      </w:r>
      <w:r>
        <w:rPr>
          <w:color w:val="0000FF"/>
          <w:spacing w:val="-1"/>
          <w:u w:val="single" w:color="0000FF"/>
        </w:rPr>
        <w:t xml:space="preserve"> </w:t>
      </w:r>
      <w:r>
        <w:rPr>
          <w:color w:val="0000FF"/>
          <w:u w:val="single" w:color="0000FF"/>
        </w:rPr>
        <w:t xml:space="preserve">criminal incidents </w:t>
      </w:r>
      <w:r>
        <w:rPr>
          <w:color w:val="0000FF"/>
          <w:spacing w:val="40"/>
        </w:rPr>
        <w:t xml:space="preserve"> </w:t>
      </w:r>
      <w:r>
        <w:t xml:space="preserve">on how charities can report crimes to the police. (pdf from the Charity Commission). Concerns can be reported directly on the </w:t>
      </w:r>
      <w:r>
        <w:rPr>
          <w:color w:val="0000FF"/>
          <w:u w:val="single" w:color="0000FF"/>
        </w:rPr>
        <w:t>Charity</w:t>
      </w:r>
      <w:r>
        <w:rPr>
          <w:color w:val="0000FF"/>
        </w:rPr>
        <w:t xml:space="preserve"> </w:t>
      </w:r>
      <w:r>
        <w:rPr>
          <w:color w:val="0000FF"/>
          <w:u w:val="single" w:color="0000FF"/>
        </w:rPr>
        <w:t>Commission</w:t>
      </w:r>
      <w:r>
        <w:rPr>
          <w:color w:val="0000FF"/>
        </w:rPr>
        <w:t xml:space="preserve"> </w:t>
      </w:r>
      <w:r>
        <w:t>website.</w:t>
      </w:r>
    </w:p>
    <w:p w14:paraId="2E949DCF" w14:textId="77777777" w:rsidR="00E505E0" w:rsidRDefault="00E505E0" w:rsidP="00E505E0">
      <w:pPr>
        <w:pStyle w:val="BodyText"/>
        <w:spacing w:before="2"/>
      </w:pPr>
    </w:p>
    <w:p w14:paraId="1676E904" w14:textId="77777777" w:rsidR="00E505E0" w:rsidRDefault="00E505E0" w:rsidP="00E505E0">
      <w:pPr>
        <w:pStyle w:val="BodyText"/>
        <w:ind w:left="597"/>
        <w:jc w:val="both"/>
      </w:pPr>
      <w:r>
        <w:t>Who</w:t>
      </w:r>
      <w:r>
        <w:rPr>
          <w:spacing w:val="-1"/>
        </w:rPr>
        <w:t xml:space="preserve"> </w:t>
      </w:r>
      <w:r>
        <w:t>may</w:t>
      </w:r>
      <w:r>
        <w:rPr>
          <w:spacing w:val="-2"/>
        </w:rPr>
        <w:t xml:space="preserve"> </w:t>
      </w:r>
      <w:r>
        <w:t>get</w:t>
      </w:r>
      <w:r>
        <w:rPr>
          <w:spacing w:val="-1"/>
        </w:rPr>
        <w:t xml:space="preserve"> </w:t>
      </w:r>
      <w:r>
        <w:rPr>
          <w:spacing w:val="-2"/>
        </w:rPr>
        <w:t>involved?</w:t>
      </w:r>
    </w:p>
    <w:p w14:paraId="6AD5F79F" w14:textId="77777777" w:rsidR="00E505E0" w:rsidRDefault="00E505E0" w:rsidP="00E505E0">
      <w:pPr>
        <w:pStyle w:val="BodyText"/>
        <w:spacing w:before="1"/>
      </w:pPr>
    </w:p>
    <w:p w14:paraId="2D897F4E" w14:textId="77777777" w:rsidR="00E505E0" w:rsidRDefault="00E505E0" w:rsidP="00E505E0">
      <w:pPr>
        <w:pStyle w:val="BodyText"/>
        <w:ind w:left="597" w:right="1214"/>
        <w:jc w:val="both"/>
      </w:pPr>
      <w:r>
        <w:t>Social services. Local authorities are the lead organisation for safeguarding children and adults. They have a legal duty to follow up any complaint or concern about harm or abuse.</w:t>
      </w:r>
    </w:p>
    <w:p w14:paraId="0EE5A696" w14:textId="77777777" w:rsidR="00E505E0" w:rsidRDefault="00E505E0" w:rsidP="00E505E0">
      <w:pPr>
        <w:pStyle w:val="BodyText"/>
        <w:spacing w:before="2"/>
      </w:pPr>
    </w:p>
    <w:p w14:paraId="1B347467" w14:textId="77777777" w:rsidR="00E505E0" w:rsidRDefault="00E505E0" w:rsidP="00E505E0">
      <w:pPr>
        <w:pStyle w:val="BodyText"/>
        <w:ind w:left="597" w:right="1213"/>
        <w:jc w:val="both"/>
      </w:pPr>
      <w:r>
        <w:t>Police. The police will take the lead for investigations where criminal offences are suspected. In serious cases, the police can take a child away for 72 hours to keep the child safe. This is called police protection.</w:t>
      </w:r>
    </w:p>
    <w:p w14:paraId="466257D4" w14:textId="77777777" w:rsidR="00E505E0" w:rsidRDefault="00E505E0" w:rsidP="00E505E0">
      <w:pPr>
        <w:pStyle w:val="BodyText"/>
        <w:spacing w:before="2"/>
      </w:pPr>
    </w:p>
    <w:p w14:paraId="45D033A3" w14:textId="77777777" w:rsidR="00E505E0" w:rsidRDefault="00E505E0" w:rsidP="00E505E0">
      <w:pPr>
        <w:pStyle w:val="BodyText"/>
        <w:spacing w:before="1"/>
        <w:ind w:left="597" w:right="1214"/>
        <w:jc w:val="both"/>
      </w:pPr>
      <w:r>
        <w:t>NHS bodies, mental health services or private hospitals. Health organisations take the lead when a person needs help or support connected to their physical or mental health, or if a person was harmed in a health setting.</w:t>
      </w:r>
    </w:p>
    <w:p w14:paraId="5F59C2F7" w14:textId="77777777" w:rsidR="00E505E0" w:rsidRDefault="00E505E0" w:rsidP="00E505E0">
      <w:pPr>
        <w:pStyle w:val="BodyText"/>
        <w:spacing w:before="1"/>
      </w:pPr>
    </w:p>
    <w:p w14:paraId="119953E7" w14:textId="77777777" w:rsidR="00E505E0" w:rsidRDefault="00E505E0" w:rsidP="00E505E0">
      <w:pPr>
        <w:pStyle w:val="BodyText"/>
        <w:ind w:left="597" w:right="1209"/>
        <w:jc w:val="both"/>
      </w:pPr>
      <w:r>
        <w:t>Multi-Agency Safeguarding Hub (MASH). A local authority led organisation which brings these organisations together to manage concerns. This is the first point of contact for any referrals to the local authority their contact details can be found on the designated local authority’s website.</w:t>
      </w:r>
    </w:p>
    <w:p w14:paraId="19EFBD29" w14:textId="77777777" w:rsidR="00E505E0" w:rsidRPr="00E505E0" w:rsidRDefault="00E505E0">
      <w:pPr>
        <w:rPr>
          <w:lang w:val="en-US"/>
        </w:rPr>
      </w:pPr>
    </w:p>
    <w:sectPr w:rsidR="00E505E0" w:rsidRPr="00E50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EC46ED"/>
    <w:multiLevelType w:val="hybridMultilevel"/>
    <w:tmpl w:val="4A423AAA"/>
    <w:lvl w:ilvl="0" w:tplc="ED8E0E16">
      <w:numFmt w:val="bullet"/>
      <w:lvlText w:val=""/>
      <w:lvlJc w:val="left"/>
      <w:pPr>
        <w:ind w:left="1317" w:hanging="360"/>
      </w:pPr>
      <w:rPr>
        <w:rFonts w:ascii="Symbol" w:eastAsia="Symbol" w:hAnsi="Symbol" w:cs="Symbol" w:hint="default"/>
        <w:spacing w:val="0"/>
        <w:w w:val="100"/>
        <w:lang w:val="en-US" w:eastAsia="en-US" w:bidi="ar-SA"/>
      </w:rPr>
    </w:lvl>
    <w:lvl w:ilvl="1" w:tplc="B978BB2C">
      <w:numFmt w:val="bullet"/>
      <w:lvlText w:val="•"/>
      <w:lvlJc w:val="left"/>
      <w:pPr>
        <w:ind w:left="2278" w:hanging="360"/>
      </w:pPr>
      <w:rPr>
        <w:rFonts w:hint="default"/>
        <w:lang w:val="en-US" w:eastAsia="en-US" w:bidi="ar-SA"/>
      </w:rPr>
    </w:lvl>
    <w:lvl w:ilvl="2" w:tplc="F76C7F52">
      <w:numFmt w:val="bullet"/>
      <w:lvlText w:val="•"/>
      <w:lvlJc w:val="left"/>
      <w:pPr>
        <w:ind w:left="3237" w:hanging="360"/>
      </w:pPr>
      <w:rPr>
        <w:rFonts w:hint="default"/>
        <w:lang w:val="en-US" w:eastAsia="en-US" w:bidi="ar-SA"/>
      </w:rPr>
    </w:lvl>
    <w:lvl w:ilvl="3" w:tplc="DA0CAEE4">
      <w:numFmt w:val="bullet"/>
      <w:lvlText w:val="•"/>
      <w:lvlJc w:val="left"/>
      <w:pPr>
        <w:ind w:left="4196" w:hanging="360"/>
      </w:pPr>
      <w:rPr>
        <w:rFonts w:hint="default"/>
        <w:lang w:val="en-US" w:eastAsia="en-US" w:bidi="ar-SA"/>
      </w:rPr>
    </w:lvl>
    <w:lvl w:ilvl="4" w:tplc="FD16FA5E">
      <w:numFmt w:val="bullet"/>
      <w:lvlText w:val="•"/>
      <w:lvlJc w:val="left"/>
      <w:pPr>
        <w:ind w:left="5155" w:hanging="360"/>
      </w:pPr>
      <w:rPr>
        <w:rFonts w:hint="default"/>
        <w:lang w:val="en-US" w:eastAsia="en-US" w:bidi="ar-SA"/>
      </w:rPr>
    </w:lvl>
    <w:lvl w:ilvl="5" w:tplc="A66AE4F8">
      <w:numFmt w:val="bullet"/>
      <w:lvlText w:val="•"/>
      <w:lvlJc w:val="left"/>
      <w:pPr>
        <w:ind w:left="6114" w:hanging="360"/>
      </w:pPr>
      <w:rPr>
        <w:rFonts w:hint="default"/>
        <w:lang w:val="en-US" w:eastAsia="en-US" w:bidi="ar-SA"/>
      </w:rPr>
    </w:lvl>
    <w:lvl w:ilvl="6" w:tplc="9F74CA9C">
      <w:numFmt w:val="bullet"/>
      <w:lvlText w:val="•"/>
      <w:lvlJc w:val="left"/>
      <w:pPr>
        <w:ind w:left="7073" w:hanging="360"/>
      </w:pPr>
      <w:rPr>
        <w:rFonts w:hint="default"/>
        <w:lang w:val="en-US" w:eastAsia="en-US" w:bidi="ar-SA"/>
      </w:rPr>
    </w:lvl>
    <w:lvl w:ilvl="7" w:tplc="48D20FD8">
      <w:numFmt w:val="bullet"/>
      <w:lvlText w:val="•"/>
      <w:lvlJc w:val="left"/>
      <w:pPr>
        <w:ind w:left="8032" w:hanging="360"/>
      </w:pPr>
      <w:rPr>
        <w:rFonts w:hint="default"/>
        <w:lang w:val="en-US" w:eastAsia="en-US" w:bidi="ar-SA"/>
      </w:rPr>
    </w:lvl>
    <w:lvl w:ilvl="8" w:tplc="260E5376">
      <w:numFmt w:val="bullet"/>
      <w:lvlText w:val="•"/>
      <w:lvlJc w:val="left"/>
      <w:pPr>
        <w:ind w:left="8991" w:hanging="360"/>
      </w:pPr>
      <w:rPr>
        <w:rFonts w:hint="default"/>
        <w:lang w:val="en-US" w:eastAsia="en-US" w:bidi="ar-SA"/>
      </w:rPr>
    </w:lvl>
  </w:abstractNum>
  <w:num w:numId="1" w16cid:durableId="76284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8D"/>
    <w:rsid w:val="000F7900"/>
    <w:rsid w:val="007159CC"/>
    <w:rsid w:val="00BC1E8D"/>
    <w:rsid w:val="00BF1FC0"/>
    <w:rsid w:val="00C43423"/>
    <w:rsid w:val="00E50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AC8F"/>
  <w15:chartTrackingRefBased/>
  <w15:docId w15:val="{6A92F441-2B6C-45E1-B2B8-9199929F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unhideWhenUsed/>
    <w:qFormat/>
    <w:rsid w:val="00E505E0"/>
    <w:pPr>
      <w:widowControl w:val="0"/>
      <w:autoSpaceDE w:val="0"/>
      <w:autoSpaceDN w:val="0"/>
      <w:spacing w:before="86" w:after="0" w:line="240" w:lineRule="auto"/>
      <w:ind w:left="472"/>
      <w:outlineLvl w:val="4"/>
    </w:pPr>
    <w:rPr>
      <w:rFonts w:ascii="Trebuchet MS" w:eastAsia="Trebuchet MS" w:hAnsi="Trebuchet MS" w:cs="Trebuchet MS"/>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505E0"/>
    <w:rPr>
      <w:rFonts w:ascii="Trebuchet MS" w:eastAsia="Trebuchet MS" w:hAnsi="Trebuchet MS" w:cs="Trebuchet MS"/>
      <w:b/>
      <w:bCs/>
      <w:kern w:val="0"/>
      <w:sz w:val="24"/>
      <w:szCs w:val="24"/>
      <w:lang w:val="en-US"/>
      <w14:ligatures w14:val="none"/>
    </w:rPr>
  </w:style>
  <w:style w:type="paragraph" w:styleId="BodyText">
    <w:name w:val="Body Text"/>
    <w:basedOn w:val="Normal"/>
    <w:link w:val="BodyTextChar"/>
    <w:uiPriority w:val="1"/>
    <w:qFormat/>
    <w:rsid w:val="00E505E0"/>
    <w:pPr>
      <w:widowControl w:val="0"/>
      <w:autoSpaceDE w:val="0"/>
      <w:autoSpaceDN w:val="0"/>
      <w:spacing w:after="0" w:line="240" w:lineRule="auto"/>
    </w:pPr>
    <w:rPr>
      <w:rFonts w:ascii="Leelawadee UI" w:eastAsia="Leelawadee UI" w:hAnsi="Leelawadee UI" w:cs="Leelawadee UI"/>
      <w:kern w:val="0"/>
      <w:sz w:val="18"/>
      <w:szCs w:val="18"/>
      <w:lang w:val="en-US"/>
      <w14:ligatures w14:val="none"/>
    </w:rPr>
  </w:style>
  <w:style w:type="character" w:customStyle="1" w:styleId="BodyTextChar">
    <w:name w:val="Body Text Char"/>
    <w:basedOn w:val="DefaultParagraphFont"/>
    <w:link w:val="BodyText"/>
    <w:uiPriority w:val="1"/>
    <w:rsid w:val="00E505E0"/>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E505E0"/>
    <w:pPr>
      <w:widowControl w:val="0"/>
      <w:autoSpaceDE w:val="0"/>
      <w:autoSpaceDN w:val="0"/>
      <w:spacing w:after="0" w:line="240" w:lineRule="auto"/>
      <w:ind w:left="1193" w:hanging="360"/>
    </w:pPr>
    <w:rPr>
      <w:rFonts w:ascii="Leelawadee UI" w:eastAsia="Leelawadee UI" w:hAnsi="Leelawadee UI" w:cs="Leelawadee U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2590</Characters>
  <Application>Microsoft Office Word</Application>
  <DocSecurity>0</DocSecurity>
  <Lines>56</Lines>
  <Paragraphs>19</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3</cp:revision>
  <dcterms:created xsi:type="dcterms:W3CDTF">2024-04-21T09:29:00Z</dcterms:created>
  <dcterms:modified xsi:type="dcterms:W3CDTF">2024-04-21T09:29:00Z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5c2b6ee61459a86fe87531d623dc2cdb490cd5c4fe8f330a8af094fc112714d7</vt:lpwstr>
  </property>
</Properties>
</file>